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安吉县教育局</w:t>
      </w:r>
      <w:r>
        <w:rPr>
          <w:b/>
          <w:sz w:val="32"/>
          <w:szCs w:val="32"/>
        </w:rPr>
        <w:t>会计核算中心</w:t>
      </w:r>
      <w:r>
        <w:rPr>
          <w:rFonts w:hint="eastAsia"/>
          <w:b/>
          <w:sz w:val="32"/>
          <w:szCs w:val="32"/>
        </w:rPr>
        <w:t>选调教师测试形式及要求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一、报名时间和联系人：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1．报名时间：6月23日上午8:30—15:00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2．报名联系人：吴</w:t>
      </w:r>
      <w:r>
        <w:rPr>
          <w:rFonts w:hint="eastAsia"/>
          <w:sz w:val="28"/>
          <w:szCs w:val="28"/>
          <w:lang w:eastAsia="zh-CN"/>
        </w:rPr>
        <w:t>老师</w:t>
      </w:r>
      <w:bookmarkStart w:id="0" w:name="_GoBack"/>
      <w:bookmarkEnd w:id="0"/>
      <w:r>
        <w:rPr>
          <w:rFonts w:hint="eastAsia"/>
          <w:sz w:val="28"/>
          <w:szCs w:val="28"/>
        </w:rPr>
        <w:t>，联系电话:</w:t>
      </w:r>
      <w:r>
        <w:rPr>
          <w:sz w:val="28"/>
          <w:szCs w:val="28"/>
        </w:rPr>
        <w:t>15605823567</w:t>
      </w:r>
      <w:r>
        <w:rPr>
          <w:rFonts w:hint="eastAsia"/>
          <w:sz w:val="28"/>
          <w:szCs w:val="28"/>
        </w:rPr>
        <w:t>（教育网667777）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测试形式：面试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三、测试时间和地点：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时间:2022年6月24日下午2:00—3: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0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地点:安吉县</w:t>
      </w:r>
      <w:r>
        <w:rPr>
          <w:sz w:val="28"/>
          <w:szCs w:val="28"/>
        </w:rPr>
        <w:t>教育局会计核算中心小会议室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四、测试办法：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(一)测试内容：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.竞职演讲；</w:t>
      </w:r>
    </w:p>
    <w:p>
      <w:pPr>
        <w:spacing w:line="560" w:lineRule="exact"/>
        <w:ind w:firstLine="1960" w:firstLineChars="7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.现场提问由评委组成员现场提问。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(二)测试程序：</w:t>
      </w:r>
    </w:p>
    <w:p>
      <w:pPr>
        <w:spacing w:line="56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1.对符合报考条件的人员以抽签形式决定面试顺序。</w:t>
      </w:r>
    </w:p>
    <w:p>
      <w:pPr>
        <w:spacing w:line="56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2.面试：面试采用竞职演讲和回答问题方式进行。竞职演讲内容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主要包括本人简历、主要工作成绩、竞职优势、竞聘岗位工作目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标及打算等，时间不超过6分钟；回答问题由评委组成员现场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提问，应聘人员按要求现场回答，总时间不超过10分钟。评委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根据</w:t>
      </w:r>
      <w:r>
        <w:rPr>
          <w:rFonts w:hint="eastAsia"/>
          <w:sz w:val="28"/>
          <w:szCs w:val="28"/>
        </w:rPr>
        <w:t>竞职演讲</w:t>
      </w:r>
      <w:r>
        <w:rPr>
          <w:sz w:val="28"/>
          <w:szCs w:val="28"/>
        </w:rPr>
        <w:t>和</w:t>
      </w:r>
      <w:r>
        <w:rPr>
          <w:rFonts w:hint="eastAsia"/>
          <w:sz w:val="28"/>
          <w:szCs w:val="28"/>
        </w:rPr>
        <w:t>回答问题按</w:t>
      </w:r>
      <w:r>
        <w:rPr>
          <w:sz w:val="28"/>
          <w:szCs w:val="28"/>
        </w:rPr>
        <w:t>满分</w:t>
      </w:r>
      <w:r>
        <w:rPr>
          <w:rFonts w:hint="eastAsia"/>
          <w:sz w:val="28"/>
          <w:szCs w:val="28"/>
        </w:rPr>
        <w:t>100分</w:t>
      </w:r>
      <w:r>
        <w:rPr>
          <w:sz w:val="28"/>
          <w:szCs w:val="28"/>
        </w:rPr>
        <w:t>评定。</w:t>
      </w:r>
    </w:p>
    <w:p>
      <w:pPr>
        <w:spacing w:line="560" w:lineRule="exact"/>
        <w:ind w:left="700" w:leftChars="200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3. 考察：根据面试成绩，在测试合格人员中从高分到低分按 1:1 的比例确定拟录用人员。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(三)评分办法：竞职演讲50分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回答问题50分</w:t>
      </w:r>
      <w:r>
        <w:rPr>
          <w:sz w:val="28"/>
          <w:szCs w:val="28"/>
        </w:rPr>
        <w:t>，合计</w:t>
      </w:r>
      <w:r>
        <w:rPr>
          <w:rFonts w:hint="eastAsia"/>
          <w:sz w:val="28"/>
          <w:szCs w:val="28"/>
        </w:rPr>
        <w:t>100分</w:t>
      </w:r>
      <w:r>
        <w:rPr>
          <w:sz w:val="28"/>
          <w:szCs w:val="28"/>
        </w:rPr>
        <w:t>。</w:t>
      </w:r>
    </w:p>
    <w:p>
      <w:pPr>
        <w:spacing w:line="560" w:lineRule="exact"/>
        <w:ind w:left="700" w:hanging="700" w:hanging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(四)其他说明：逾期或提供资料不全者恕不受理，面试时</w:t>
      </w:r>
      <w:r>
        <w:rPr>
          <w:sz w:val="28"/>
          <w:szCs w:val="28"/>
        </w:rPr>
        <w:t>不得携带面试相关材料，面试</w:t>
      </w:r>
      <w:r>
        <w:rPr>
          <w:rFonts w:hint="eastAsia"/>
          <w:sz w:val="28"/>
          <w:szCs w:val="28"/>
        </w:rPr>
        <w:t>成绩70分以下为</w:t>
      </w:r>
      <w:r>
        <w:rPr>
          <w:sz w:val="28"/>
          <w:szCs w:val="28"/>
        </w:rPr>
        <w:t>不合格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选调人员岗位服从</w:t>
      </w:r>
      <w:r>
        <w:rPr>
          <w:rFonts w:hint="eastAsia"/>
          <w:sz w:val="28"/>
          <w:szCs w:val="28"/>
        </w:rPr>
        <w:t>安吉县教育局</w:t>
      </w:r>
      <w:r>
        <w:rPr>
          <w:sz w:val="28"/>
          <w:szCs w:val="28"/>
        </w:rPr>
        <w:t>会计核算中心安排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5MzQyOTUxZDMyNzgyNTZlOTgwMDY5YzY1NzVkYTkifQ=="/>
  </w:docVars>
  <w:rsids>
    <w:rsidRoot w:val="001110A0"/>
    <w:rsid w:val="000404F2"/>
    <w:rsid w:val="000711C2"/>
    <w:rsid w:val="000B4EB1"/>
    <w:rsid w:val="001110A0"/>
    <w:rsid w:val="001D48DC"/>
    <w:rsid w:val="002064FA"/>
    <w:rsid w:val="00231B80"/>
    <w:rsid w:val="0027197A"/>
    <w:rsid w:val="0046495E"/>
    <w:rsid w:val="004F5697"/>
    <w:rsid w:val="00613E1E"/>
    <w:rsid w:val="00782ECB"/>
    <w:rsid w:val="007C09A8"/>
    <w:rsid w:val="007D4F83"/>
    <w:rsid w:val="008219BF"/>
    <w:rsid w:val="00963260"/>
    <w:rsid w:val="009F3E70"/>
    <w:rsid w:val="00A953DB"/>
    <w:rsid w:val="00B571C1"/>
    <w:rsid w:val="00BB3B4E"/>
    <w:rsid w:val="00BD5C60"/>
    <w:rsid w:val="00C0654C"/>
    <w:rsid w:val="00C15DD5"/>
    <w:rsid w:val="00D72B65"/>
    <w:rsid w:val="00D93D52"/>
    <w:rsid w:val="00E0314F"/>
    <w:rsid w:val="00E3644B"/>
    <w:rsid w:val="00E87BEF"/>
    <w:rsid w:val="00FC2C57"/>
    <w:rsid w:val="27044F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459</Words>
  <Characters>509</Characters>
  <Lines>3</Lines>
  <Paragraphs>1</Paragraphs>
  <TotalTime>49</TotalTime>
  <ScaleCrop>false</ScaleCrop>
  <LinksUpToDate>false</LinksUpToDate>
  <CharactersWithSpaces>512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2022-06-20T14:09:00Z</dcterms:created>
  <dc:creator>admin</dc:creator>
  <cp:lastModifiedBy>柠檬黄</cp:lastModifiedBy>
  <dcterms:modified xsi:type="dcterms:W3CDTF">2022-06-21T05:43:17Z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2CFCDD8B498D4340A4E8E22836B9E2E3</vt:lpwstr>
  </property>
</Properties>
</file>