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7"/>
          <w:szCs w:val="27"/>
          <w:bdr w:val="none" w:color="auto" w:sz="0" w:space="0"/>
        </w:rPr>
        <w:t>幼儿教师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招聘计划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幼儿教师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30名。招聘岗位要求见下表。</w:t>
      </w:r>
    </w:p>
    <w:tbl>
      <w:tblPr>
        <w:tblW w:w="9020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5"/>
        <w:gridCol w:w="1049"/>
        <w:gridCol w:w="1468"/>
        <w:gridCol w:w="1112"/>
        <w:gridCol w:w="2286"/>
        <w:gridCol w:w="214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9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70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 聘 条 件 要 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9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幼儿师范学校毕业及以上学历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须取得幼儿园教师资格证。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414B3"/>
    <w:rsid w:val="4F341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2019-06-19T14:29:00Z</dcterms:created>
  <dc:creator>ASUS</dc:creator>
  <cp:lastModifiedBy>ASUS</cp:lastModifiedBy>
  <dcterms:modified xsi:type="dcterms:W3CDTF">2019-06-19T14:29:39Z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