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76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tblCellSpacing w:w="0" w:type="dxa"/>
        </w:trPr>
        <w:tc>
          <w:tcPr>
            <w:tcW w:w="15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 w:line="465" w:lineRule="atLeast"/>
              <w:ind w:left="0" w:right="0" w:firstLine="42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科\版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/>
              <w:ind w:left="0" w:right="0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 w:line="465" w:lineRule="atLeast"/>
              <w:ind w:left="0" w:right="0" w:firstLine="420"/>
              <w:rPr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25" w:beforeAutospacing="0" w:after="225" w:afterAutospacing="0" w:line="46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语文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数学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英语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体育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音乐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美术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心理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信息技术</w:t>
            </w:r>
          </w:p>
        </w:tc>
        <w:tc>
          <w:tcPr>
            <w:tcW w:w="7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  <w:tblCellSpacing w:w="0" w:type="dxa"/>
        </w:trPr>
        <w:tc>
          <w:tcPr>
            <w:tcW w:w="7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级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大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  <w:tblCellSpacing w:w="0" w:type="dxa"/>
        </w:trPr>
        <w:tc>
          <w:tcPr>
            <w:tcW w:w="7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学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大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  <w:t>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55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幼儿园</w:t>
            </w:r>
          </w:p>
        </w:tc>
        <w:tc>
          <w:tcPr>
            <w:tcW w:w="6993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225" w:afterAutospacing="0" w:line="465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使用县幼儿园中班《幼儿园活动整合课程》（南京师范大学出版社）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465" w:lineRule="atLeast"/>
        <w:ind w:left="0" w:right="0" w:firstLine="420"/>
        <w:rPr>
          <w:rFonts w:hint="default" w:ascii="Verdana" w:hAnsi="Verdana" w:cs="Verdan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fill="FFFFFF"/>
        </w:rPr>
        <w:t>面试教材使用淮阳县中小学、幼儿园2018年秋季教材。其中，小学体育使用八年级《体育与健康》全一册教材。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321E7"/>
    <w:rsid w:val="2E33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2019-04-12T08:55:00Z</dcterms:created>
  <dc:creator>与爱飞翔</dc:creator>
  <cp:lastModifiedBy>与爱飞翔</cp:lastModifiedBy>
  <dcterms:modified xsi:type="dcterms:W3CDTF">2019-04-12T08:57:20Z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